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Times New Roman" w:hAnsi="Times New Roman" w:eastAsia="宋体" w:cs="宋体"/>
          <w:b/>
          <w:bCs/>
          <w:color w:val="000000" w:themeColor="text1"/>
          <w:sz w:val="36"/>
          <w:szCs w:val="36"/>
          <w14:textFill>
            <w14:solidFill>
              <w14:schemeClr w14:val="tx1"/>
            </w14:solidFill>
          </w14:textFill>
        </w:rPr>
      </w:pPr>
      <w:r>
        <w:rPr>
          <w:rFonts w:hint="eastAsia" w:ascii="Times New Roman" w:hAnsi="Times New Roman" w:eastAsia="宋体" w:cs="宋体"/>
          <w:b/>
          <w:bCs/>
          <w:color w:val="000000" w:themeColor="text1"/>
          <w:sz w:val="36"/>
          <w:szCs w:val="36"/>
          <w14:textFill>
            <w14:solidFill>
              <w14:schemeClr w14:val="tx1"/>
            </w14:solidFill>
          </w14:textFill>
        </w:rPr>
        <w:t>红树林湿地生态系统</w:t>
      </w:r>
    </w:p>
    <w:p>
      <w:pPr>
        <w:jc w:val="left"/>
        <w:rPr>
          <w:rFonts w:hint="eastAsia" w:ascii="Times New Roman" w:hAnsi="Times New Roman" w:eastAsia="宋体" w:cs="宋体"/>
          <w:b/>
          <w:bCs/>
          <w:color w:val="000000" w:themeColor="text1"/>
          <w:sz w:val="24"/>
          <w:szCs w:val="24"/>
          <w:lang w:eastAsia="zh-CN"/>
          <w14:textFill>
            <w14:solidFill>
              <w14:schemeClr w14:val="tx1"/>
            </w14:solidFill>
          </w14:textFill>
        </w:rPr>
      </w:pPr>
      <w:r>
        <w:rPr>
          <w:rFonts w:hint="eastAsia" w:ascii="Times New Roman" w:hAnsi="Times New Roman" w:cs="宋体"/>
          <w:b/>
          <w:bCs/>
          <w:color w:val="000000" w:themeColor="text1"/>
          <w:sz w:val="24"/>
          <w:szCs w:val="24"/>
          <w:lang w:eastAsia="zh-CN"/>
          <w14:textFill>
            <w14:solidFill>
              <w14:schemeClr w14:val="tx1"/>
            </w14:solidFill>
          </w14:textFill>
        </w:rPr>
        <w:t>一．</w:t>
      </w:r>
      <w:r>
        <w:rPr>
          <w:rFonts w:hint="eastAsia" w:ascii="Times New Roman" w:hAnsi="Times New Roman" w:eastAsia="宋体" w:cs="宋体"/>
          <w:b/>
          <w:bCs/>
          <w:color w:val="000000" w:themeColor="text1"/>
          <w:sz w:val="24"/>
          <w:szCs w:val="24"/>
          <w:lang w:eastAsia="zh-CN"/>
          <w14:textFill>
            <w14:solidFill>
              <w14:schemeClr w14:val="tx1"/>
            </w14:solidFill>
          </w14:textFill>
        </w:rPr>
        <w:t>什么是红树林？</w:t>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红树林是指生长在热带、亚热带的海岸潮间带，受周期性海水浸淹的木本植物群落。</w:t>
      </w:r>
    </w:p>
    <w:p>
      <w:pPr>
        <w:ind w:firstLine="420"/>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5268595" cy="1954530"/>
            <wp:effectExtent l="0" t="0" r="8255" b="7620"/>
            <wp:docPr id="30" name="图片 30" descr="initpintu_副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nitpintu_副本2"/>
                    <pic:cNvPicPr>
                      <a:picLocks noChangeAspect="1"/>
                    </pic:cNvPicPr>
                  </pic:nvPicPr>
                  <pic:blipFill>
                    <a:blip r:embed="rId6"/>
                    <a:stretch>
                      <a:fillRect/>
                    </a:stretch>
                  </pic:blipFill>
                  <pic:spPr>
                    <a:xfrm>
                      <a:off x="0" y="0"/>
                      <a:ext cx="5268595" cy="1954530"/>
                    </a:xfrm>
                    <a:prstGeom prst="rect">
                      <a:avLst/>
                    </a:prstGeom>
                  </pic:spPr>
                </pic:pic>
              </a:graphicData>
            </a:graphic>
          </wp:inline>
        </w:drawing>
      </w:r>
    </w:p>
    <w:p>
      <w:pPr>
        <w:ind w:firstLine="420"/>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涨潮时的红树林</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 xml:space="preserve">                    退潮时的红树林</w:t>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p>
    <w:p>
      <w:pPr>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14:textFill>
            <w14:solidFill>
              <w14:schemeClr w14:val="tx1"/>
            </w14:solidFill>
          </w14:textFill>
        </w:rPr>
        <w:t>为什么叫做红树？</w:t>
      </w:r>
    </w:p>
    <w:p>
      <w:pPr>
        <w:ind w:firstLine="420" w:firstLineChars="0"/>
        <w:jc w:val="both"/>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drawing>
          <wp:inline distT="0" distB="0" distL="114300" distR="114300">
            <wp:extent cx="5273675" cy="2340610"/>
            <wp:effectExtent l="0" t="0" r="3175" b="2540"/>
            <wp:docPr id="6" name="图片 6" descr="initpintu_副本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itpintu_副本3"/>
                    <pic:cNvPicPr>
                      <a:picLocks noChangeAspect="1"/>
                    </pic:cNvPicPr>
                  </pic:nvPicPr>
                  <pic:blipFill>
                    <a:blip r:embed="rId7"/>
                    <a:stretch>
                      <a:fillRect/>
                    </a:stretch>
                  </pic:blipFill>
                  <pic:spPr>
                    <a:xfrm>
                      <a:off x="0" y="0"/>
                      <a:ext cx="5273675" cy="2340610"/>
                    </a:xfrm>
                    <a:prstGeom prst="rect">
                      <a:avLst/>
                    </a:prstGeom>
                  </pic:spPr>
                </pic:pic>
              </a:graphicData>
            </a:graphic>
          </wp:inline>
        </w:drawing>
      </w:r>
    </w:p>
    <w:p>
      <w:pPr>
        <w:ind w:firstLine="420" w:firstLineChars="0"/>
        <w:jc w:val="both"/>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红树植物树皮</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中富含单宁，单宁在空气中氧化变成红色，</w:t>
      </w:r>
      <w:r>
        <w:rPr>
          <w:rFonts w:hint="eastAsia" w:ascii="Times New Roman" w:hAnsi="Times New Roman" w:eastAsia="宋体" w:cs="宋体"/>
          <w:b w:val="0"/>
          <w:bCs w:val="0"/>
          <w:color w:val="000000" w:themeColor="text1"/>
          <w:sz w:val="24"/>
          <w:szCs w:val="24"/>
          <w14:textFill>
            <w14:solidFill>
              <w14:schemeClr w14:val="tx1"/>
            </w14:solidFill>
          </w14:textFill>
        </w:rPr>
        <w:t>“红树”由此得名。</w:t>
      </w:r>
    </w:p>
    <w:p>
      <w:pPr>
        <w:ind w:firstLine="420" w:firstLineChars="0"/>
        <w:jc w:val="both"/>
        <w:rPr>
          <w:rFonts w:hint="eastAsia" w:ascii="Times New Roman" w:hAnsi="Times New Roman" w:eastAsia="宋体" w:cs="宋体"/>
          <w:b w:val="0"/>
          <w:bCs w:val="0"/>
          <w:color w:val="000000" w:themeColor="text1"/>
          <w:sz w:val="24"/>
          <w:szCs w:val="24"/>
          <w14:textFill>
            <w14:solidFill>
              <w14:schemeClr w14:val="tx1"/>
            </w14:solidFill>
          </w14:textFill>
        </w:rPr>
      </w:pPr>
    </w:p>
    <w:p>
      <w:pPr>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红树植物有哪些适应性特征呢？</w:t>
      </w:r>
    </w:p>
    <w:p>
      <w:pPr>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1. 根系多样性</w:t>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红树植物形成支柱根、板状根或呼吸根等多种多样的根系以适应泥泞和抵御风浪。</w:t>
      </w:r>
    </w:p>
    <w:p>
      <w:p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bookmarkStart w:id="0" w:name="_GoBack"/>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5269230" cy="1238885"/>
            <wp:effectExtent l="0" t="0" r="7620" b="18415"/>
            <wp:docPr id="27" name="图片 27" descr="支柱根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支柱根_副本"/>
                    <pic:cNvPicPr>
                      <a:picLocks noChangeAspect="1"/>
                    </pic:cNvPicPr>
                  </pic:nvPicPr>
                  <pic:blipFill>
                    <a:blip r:embed="rId8"/>
                    <a:stretch>
                      <a:fillRect/>
                    </a:stretch>
                  </pic:blipFill>
                  <pic:spPr>
                    <a:xfrm>
                      <a:off x="0" y="0"/>
                      <a:ext cx="5269230" cy="1238885"/>
                    </a:xfrm>
                    <a:prstGeom prst="rect">
                      <a:avLst/>
                    </a:prstGeom>
                  </pic:spPr>
                </pic:pic>
              </a:graphicData>
            </a:graphic>
          </wp:inline>
        </w:drawing>
      </w:r>
      <w:bookmarkEnd w:id="0"/>
    </w:p>
    <w:p>
      <w:p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宋体"/>
          <w:b w:val="0"/>
          <w:bCs w:val="0"/>
          <w:color w:val="000000" w:themeColor="text1"/>
          <w:sz w:val="24"/>
          <w:szCs w:val="24"/>
          <w:lang w:val="en-US" w:eastAsia="zh-CN"/>
          <w14:textFill>
            <w14:solidFill>
              <w14:schemeClr w14:val="tx1"/>
            </w14:solidFill>
          </w14:textFill>
        </w:rPr>
        <w:t>红树植物的</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支柱根</w:t>
      </w:r>
      <w:r>
        <w:rPr>
          <w:rFonts w:hint="eastAsia" w:ascii="Times New Roman" w:hAnsi="Times New Roman" w:cs="宋体"/>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板根</w:t>
      </w:r>
      <w:r>
        <w:rPr>
          <w:rFonts w:hint="eastAsia" w:ascii="Times New Roman" w:hAnsi="Times New Roman" w:cs="宋体"/>
          <w:b w:val="0"/>
          <w:bCs w:val="0"/>
          <w:color w:val="000000" w:themeColor="text1"/>
          <w:sz w:val="24"/>
          <w:szCs w:val="24"/>
          <w:lang w:val="en-US" w:eastAsia="zh-CN"/>
          <w14:textFill>
            <w14:solidFill>
              <w14:schemeClr w14:val="tx1"/>
            </w14:solidFill>
          </w14:textFill>
        </w:rPr>
        <w:t>和</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呼吸根</w:t>
      </w:r>
    </w:p>
    <w:p>
      <w:pPr>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4"/>
          <w:szCs w:val="24"/>
          <w14:textFill>
            <w14:solidFill>
              <w14:schemeClr w14:val="tx1"/>
            </w14:solidFill>
          </w14:textFill>
        </w:rPr>
        <w:t>. 叶片的适应性结构</w:t>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很多红树植物</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的</w:t>
      </w:r>
      <w:r>
        <w:rPr>
          <w:rFonts w:hint="eastAsia" w:ascii="Times New Roman" w:hAnsi="Times New Roman" w:eastAsia="宋体" w:cs="宋体"/>
          <w:b w:val="0"/>
          <w:bCs w:val="0"/>
          <w:color w:val="000000" w:themeColor="text1"/>
          <w:sz w:val="24"/>
          <w:szCs w:val="24"/>
          <w14:textFill>
            <w14:solidFill>
              <w14:schemeClr w14:val="tx1"/>
            </w14:solidFill>
          </w14:textFill>
        </w:rPr>
        <w:t>叶细胞</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具</w:t>
      </w:r>
      <w:r>
        <w:rPr>
          <w:rFonts w:hint="eastAsia" w:ascii="Times New Roman" w:hAnsi="Times New Roman" w:eastAsia="宋体" w:cs="宋体"/>
          <w:b w:val="0"/>
          <w:bCs w:val="0"/>
          <w:color w:val="000000" w:themeColor="text1"/>
          <w:sz w:val="24"/>
          <w:szCs w:val="24"/>
          <w14:textFill>
            <w14:solidFill>
              <w14:schemeClr w14:val="tx1"/>
            </w14:solidFill>
          </w14:textFill>
        </w:rPr>
        <w:t>有高渗透压和泌盐能力，可以避免高盐度的伤害，以适应高盐渍化滩涂环境。</w:t>
      </w:r>
    </w:p>
    <w:p>
      <w:pPr>
        <w:ind w:firstLine="420"/>
        <w:jc w:val="both"/>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drawing>
          <wp:inline distT="0" distB="0" distL="114300" distR="114300">
            <wp:extent cx="5268595" cy="2289810"/>
            <wp:effectExtent l="0" t="0" r="8255" b="15240"/>
            <wp:docPr id="28" name="图片 28" descr="图片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6_副本"/>
                    <pic:cNvPicPr>
                      <a:picLocks noChangeAspect="1"/>
                    </pic:cNvPicPr>
                  </pic:nvPicPr>
                  <pic:blipFill>
                    <a:blip r:embed="rId9"/>
                    <a:stretch>
                      <a:fillRect/>
                    </a:stretch>
                  </pic:blipFill>
                  <pic:spPr>
                    <a:xfrm>
                      <a:off x="0" y="0"/>
                      <a:ext cx="5268595" cy="2289810"/>
                    </a:xfrm>
                    <a:prstGeom prst="rect">
                      <a:avLst/>
                    </a:prstGeom>
                  </pic:spPr>
                </pic:pic>
              </a:graphicData>
            </a:graphic>
          </wp:inline>
        </w:drawing>
      </w:r>
    </w:p>
    <w:p>
      <w:pPr>
        <w:pStyle w:val="10"/>
        <w:ind w:firstLine="0" w:firstLineChars="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3</w:t>
      </w:r>
      <w:r>
        <w:rPr>
          <w:rFonts w:hint="eastAsia" w:ascii="Times New Roman" w:hAnsi="Times New Roman" w:eastAsia="宋体" w:cs="宋体"/>
          <w:b w:val="0"/>
          <w:bCs w:val="0"/>
          <w:color w:val="000000" w:themeColor="text1"/>
          <w:sz w:val="24"/>
          <w:szCs w:val="24"/>
          <w14:textFill>
            <w14:solidFill>
              <w14:schemeClr w14:val="tx1"/>
            </w14:solidFill>
          </w14:textFill>
        </w:rPr>
        <w:t>. 特殊的次生木质部结构</w:t>
      </w:r>
    </w:p>
    <w:p>
      <w:pPr>
        <w:ind w:firstLine="420" w:firstLineChars="0"/>
        <w:jc w:val="left"/>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红树植物次生木质部的导管直径小，导管分子长，导管分布频率高有利于增加植物在高盐环境的吸水能力。</w:t>
      </w:r>
    </w:p>
    <w:p>
      <w:pPr>
        <w:ind w:firstLine="420" w:firstLineChars="0"/>
        <w:jc w:val="left"/>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4024630" cy="1647190"/>
            <wp:effectExtent l="0" t="0" r="13970" b="10160"/>
            <wp:docPr id="29" name="图片 29" descr="initpintu_副本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nitpintu_副本333"/>
                    <pic:cNvPicPr>
                      <a:picLocks noChangeAspect="1"/>
                    </pic:cNvPicPr>
                  </pic:nvPicPr>
                  <pic:blipFill>
                    <a:blip r:embed="rId10"/>
                    <a:stretch>
                      <a:fillRect/>
                    </a:stretch>
                  </pic:blipFill>
                  <pic:spPr>
                    <a:xfrm>
                      <a:off x="0" y="0"/>
                      <a:ext cx="4024630" cy="1647190"/>
                    </a:xfrm>
                    <a:prstGeom prst="rect">
                      <a:avLst/>
                    </a:prstGeom>
                  </pic:spPr>
                </pic:pic>
              </a:graphicData>
            </a:graphic>
          </wp:inline>
        </w:drawing>
      </w:r>
    </w:p>
    <w:p>
      <w:p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 xml:space="preserve">                    </w:t>
      </w:r>
      <w:r>
        <w:rPr>
          <w:rFonts w:hint="eastAsia" w:ascii="Times New Roman" w:hAnsi="Times New Roman" w:cs="宋体"/>
          <w:b w:val="0"/>
          <w:bCs w:val="0"/>
          <w:color w:val="000000" w:themeColor="text1"/>
          <w:sz w:val="24"/>
          <w:szCs w:val="24"/>
          <w:lang w:val="en-US" w:eastAsia="zh-CN"/>
          <w14:textFill>
            <w14:solidFill>
              <w14:schemeClr w14:val="tx1"/>
            </w14:solidFill>
          </w14:textFill>
        </w:rPr>
        <w:t xml:space="preserve">      </w:t>
      </w:r>
    </w:p>
    <w:p>
      <w:p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4.红树植物特殊的繁殖方式—胎生现象</w:t>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胎生现象是红树植物的重要特点之一，可分为显胎生和隐胎生两种。</w:t>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显胎生</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14:textFill>
            <w14:solidFill>
              <w14:schemeClr w14:val="tx1"/>
            </w14:solidFill>
          </w14:textFill>
        </w:rPr>
        <w:t>红树科的果实成熟时仍留在树上，种子在果实萌发后，从果实中伸出形成一个下垂的胚轴，下坠插入淤泥中发育成为新株为显胎生。如木榄、角果木、秋茄。</w:t>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隐胎生：种子在果实萌发后，待果实掉入水中，果皮吸水膨胀后才伸出果皮，插入淤泥中发育为新株为隐胎生。如白骨壤、桐花树。</w:t>
      </w:r>
    </w:p>
    <w:p>
      <w:pPr>
        <w:ind w:firstLine="420"/>
        <w:jc w:val="center"/>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drawing>
          <wp:inline distT="0" distB="0" distL="114300" distR="114300">
            <wp:extent cx="3717290" cy="2478405"/>
            <wp:effectExtent l="0" t="0" r="16510" b="17145"/>
            <wp:docPr id="33" name="图片 33" descr="initpintu_副本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nitpintu_副本44"/>
                    <pic:cNvPicPr>
                      <a:picLocks noChangeAspect="1"/>
                    </pic:cNvPicPr>
                  </pic:nvPicPr>
                  <pic:blipFill>
                    <a:blip r:embed="rId11"/>
                    <a:stretch>
                      <a:fillRect/>
                    </a:stretch>
                  </pic:blipFill>
                  <pic:spPr>
                    <a:xfrm>
                      <a:off x="0" y="0"/>
                      <a:ext cx="3717290" cy="2478405"/>
                    </a:xfrm>
                    <a:prstGeom prst="rect">
                      <a:avLst/>
                    </a:prstGeom>
                  </pic:spPr>
                </pic:pic>
              </a:graphicData>
            </a:graphic>
          </wp:inline>
        </w:drawing>
      </w:r>
    </w:p>
    <w:p>
      <w:pPr>
        <w:ind w:firstLine="420"/>
        <w:jc w:val="center"/>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显胎生红树植物的胚轴</w:t>
      </w:r>
    </w:p>
    <w:p>
      <w:pPr>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cs="宋体"/>
          <w:b/>
          <w:bCs/>
          <w:color w:val="000000" w:themeColor="text1"/>
          <w:sz w:val="24"/>
          <w:szCs w:val="24"/>
          <w:lang w:val="en-US" w:eastAsia="zh-CN"/>
          <w14:textFill>
            <w14:solidFill>
              <w14:schemeClr w14:val="tx1"/>
            </w14:solidFill>
          </w14:textFill>
        </w:rPr>
        <w:t>二．</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红树林的分布情况如何？</w:t>
      </w:r>
    </w:p>
    <w:p>
      <w:pPr>
        <w:ind w:firstLine="420" w:firstLineChars="0"/>
        <w:jc w:val="left"/>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在</w:t>
      </w:r>
      <w:r>
        <w:rPr>
          <w:rFonts w:hint="eastAsia" w:ascii="Times New Roman" w:hAnsi="Times New Roman" w:eastAsia="宋体" w:cs="宋体"/>
          <w:b w:val="0"/>
          <w:bCs w:val="0"/>
          <w:color w:val="000000" w:themeColor="text1"/>
          <w:sz w:val="24"/>
          <w:szCs w:val="24"/>
          <w:u w:val="none"/>
          <w:lang w:val="en-US" w:eastAsia="zh-CN"/>
          <w14:textFill>
            <w14:solidFill>
              <w14:schemeClr w14:val="tx1"/>
            </w14:solidFill>
          </w14:textFill>
        </w:rPr>
        <w:t>全球范围</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内，红树林主要分布在南北回归线以内的热带、亚热带沿海地区，分布密度最高的是在印度洋和西太平洋的临海地带。世界上红树林分布最多的国家是印度尼西亚，占据全球的30%。世界上最大的红树林（松达班森林）则位于孟加拉，面积广达一百万公顷。</w:t>
      </w:r>
    </w:p>
    <w:p>
      <w:pPr>
        <w:ind w:firstLine="420" w:firstLineChars="0"/>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p>
    <w:p>
      <w:p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5269230" cy="2268220"/>
            <wp:effectExtent l="0" t="0" r="7620" b="17780"/>
            <wp:docPr id="24" name="图片 2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0"/>
                    <pic:cNvPicPr>
                      <a:picLocks noChangeAspect="1"/>
                    </pic:cNvPicPr>
                  </pic:nvPicPr>
                  <pic:blipFill>
                    <a:blip r:embed="rId12"/>
                    <a:stretch>
                      <a:fillRect/>
                    </a:stretch>
                  </pic:blipFill>
                  <pic:spPr>
                    <a:xfrm>
                      <a:off x="0" y="0"/>
                      <a:ext cx="5269230" cy="2268220"/>
                    </a:xfrm>
                    <a:prstGeom prst="rect">
                      <a:avLst/>
                    </a:prstGeom>
                  </pic:spPr>
                </pic:pic>
              </a:graphicData>
            </a:graphic>
          </wp:inline>
        </w:drawing>
      </w:r>
    </w:p>
    <w:p>
      <w:pPr>
        <w:ind w:firstLine="420" w:firstLineChars="0"/>
        <w:jc w:val="left"/>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在我国，红树林主要分布在东南沿海，包括广东、广西、海南、福建、浙江等省以及港、澳、台等地区。</w:t>
      </w:r>
    </w:p>
    <w:p>
      <w:pPr>
        <w:ind w:firstLine="420" w:firstLineChars="0"/>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1924685" cy="1902460"/>
            <wp:effectExtent l="0" t="0" r="18415" b="2540"/>
            <wp:docPr id="4" name="图片 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1"/>
                    <pic:cNvPicPr>
                      <a:picLocks noChangeAspect="1"/>
                    </pic:cNvPicPr>
                  </pic:nvPicPr>
                  <pic:blipFill>
                    <a:blip r:embed="rId13"/>
                    <a:stretch>
                      <a:fillRect/>
                    </a:stretch>
                  </pic:blipFill>
                  <pic:spPr>
                    <a:xfrm>
                      <a:off x="0" y="0"/>
                      <a:ext cx="1924685" cy="1902460"/>
                    </a:xfrm>
                    <a:prstGeom prst="rect">
                      <a:avLst/>
                    </a:prstGeom>
                  </pic:spPr>
                </pic:pic>
              </a:graphicData>
            </a:graphic>
          </wp:inline>
        </w:drawing>
      </w:r>
    </w:p>
    <w:p>
      <w:pPr>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cs="宋体"/>
          <w:b/>
          <w:bCs/>
          <w:color w:val="000000" w:themeColor="text1"/>
          <w:sz w:val="24"/>
          <w:szCs w:val="24"/>
          <w:lang w:eastAsia="zh-CN"/>
          <w14:textFill>
            <w14:solidFill>
              <w14:schemeClr w14:val="tx1"/>
            </w14:solidFill>
          </w14:textFill>
        </w:rPr>
        <w:t>三．</w:t>
      </w:r>
      <w:r>
        <w:rPr>
          <w:rFonts w:hint="eastAsia" w:ascii="Times New Roman" w:hAnsi="Times New Roman" w:eastAsia="宋体" w:cs="宋体"/>
          <w:b/>
          <w:bCs/>
          <w:color w:val="000000" w:themeColor="text1"/>
          <w:sz w:val="24"/>
          <w:szCs w:val="24"/>
          <w14:textFill>
            <w14:solidFill>
              <w14:schemeClr w14:val="tx1"/>
            </w14:solidFill>
          </w14:textFill>
        </w:rPr>
        <w:t>红树林湿地生态系统的结构</w:t>
      </w:r>
    </w:p>
    <w:p>
      <w:pPr>
        <w:ind w:firstLine="420" w:firstLineChars="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红树林湿地生态系统处于海洋、陆地和大气的动态交界面，生长在热带、亚热带的海岸潮间带，使其在结构和功能上不同于海洋生态系统和陆地生态系统，具有独特的结构和功能。有“海上森林”、“地球之肺”、“天然养殖场”的美誉。</w:t>
      </w:r>
    </w:p>
    <w:p>
      <w:pPr>
        <w:rPr>
          <w:rFonts w:hint="eastAsia" w:ascii="Times New Roman" w:hAnsi="Times New Roman" w:eastAsia="宋体" w:cs="宋体"/>
          <w:b/>
          <w:bCs/>
          <w:color w:val="000000" w:themeColor="text1"/>
          <w:sz w:val="24"/>
          <w:szCs w:val="24"/>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1. </w:t>
      </w:r>
      <w:r>
        <w:rPr>
          <w:rFonts w:hint="eastAsia" w:ascii="Times New Roman" w:hAnsi="Times New Roman" w:eastAsia="宋体" w:cs="宋体"/>
          <w:b/>
          <w:bCs/>
          <w:color w:val="000000" w:themeColor="text1"/>
          <w:sz w:val="24"/>
          <w:szCs w:val="24"/>
          <w14:textFill>
            <w14:solidFill>
              <w14:schemeClr w14:val="tx1"/>
            </w14:solidFill>
          </w14:textFill>
        </w:rPr>
        <w:t>红树林湿地生态系统的成分</w:t>
      </w:r>
    </w:p>
    <w:p>
      <w:pPr>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 xml:space="preserve">    </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1</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14:textFill>
            <w14:solidFill>
              <w14:schemeClr w14:val="tx1"/>
            </w14:solidFill>
          </w14:textFill>
        </w:rPr>
        <w:t>生产者：红树植物和半红树植物、伴生植物、藻类等。</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14:textFill>
            <w14:solidFill>
              <w14:schemeClr w14:val="tx1"/>
            </w14:solidFill>
          </w14:textFill>
        </w:rPr>
        <w:t>生长在潮间带每日受到海水浸润的红树叫作“红树植物”。生长在高潮带以上，遇高洪潮方可受浸润的两栖性红树，叫作“半红树植物”。其他草本植物和藤本植物列入红树林伴生植物。</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w:t>
      </w:r>
    </w:p>
    <w:p>
      <w:pPr>
        <w:ind w:firstLine="420"/>
        <w:jc w:val="center"/>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drawing>
          <wp:inline distT="0" distB="0" distL="114300" distR="114300">
            <wp:extent cx="4555490" cy="2355850"/>
            <wp:effectExtent l="0" t="0" r="16510" b="6350"/>
            <wp:docPr id="26" name="图片 26"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2"/>
                    <pic:cNvPicPr>
                      <a:picLocks noChangeAspect="1"/>
                    </pic:cNvPicPr>
                  </pic:nvPicPr>
                  <pic:blipFill>
                    <a:blip r:embed="rId14"/>
                    <a:stretch>
                      <a:fillRect/>
                    </a:stretch>
                  </pic:blipFill>
                  <pic:spPr>
                    <a:xfrm>
                      <a:off x="0" y="0"/>
                      <a:ext cx="4555490" cy="2355850"/>
                    </a:xfrm>
                    <a:prstGeom prst="rect">
                      <a:avLst/>
                    </a:prstGeom>
                  </pic:spPr>
                </pic:pic>
              </a:graphicData>
            </a:graphic>
          </wp:inline>
        </w:drawing>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14:textFill>
            <w14:solidFill>
              <w14:schemeClr w14:val="tx1"/>
            </w14:solidFill>
          </w14:textFill>
        </w:rPr>
        <w:t>消费者：主要是喜湿鸟类尤其是水鸟和鱼类，底栖无脊椎动物、昆虫，两栖动物、爬行动物亦较常见，哺乳动物种类和数量较少。</w:t>
      </w:r>
    </w:p>
    <w:p>
      <w:pPr>
        <w:ind w:firstLine="420"/>
        <w:jc w:val="center"/>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r>
        <w:rPr>
          <w:rFonts w:ascii="Times New Roman" w:hAnsi="Times New Roman"/>
          <w:sz w:val="24"/>
        </w:rPr>
        <mc:AlternateContent>
          <mc:Choice Requires="wps">
            <w:drawing>
              <wp:anchor distT="0" distB="0" distL="114300" distR="114300" simplePos="0" relativeHeight="251745280" behindDoc="0" locked="0" layoutInCell="1" allowOverlap="1">
                <wp:simplePos x="0" y="0"/>
                <wp:positionH relativeFrom="column">
                  <wp:posOffset>2042160</wp:posOffset>
                </wp:positionH>
                <wp:positionV relativeFrom="paragraph">
                  <wp:posOffset>1699260</wp:posOffset>
                </wp:positionV>
                <wp:extent cx="705485" cy="294640"/>
                <wp:effectExtent l="0" t="0" r="18415" b="10160"/>
                <wp:wrapNone/>
                <wp:docPr id="36" name="文本框 36"/>
                <wp:cNvGraphicFramePr/>
                <a:graphic xmlns:a="http://schemas.openxmlformats.org/drawingml/2006/main">
                  <a:graphicData uri="http://schemas.microsoft.com/office/word/2010/wordprocessingShape">
                    <wps:wsp>
                      <wps:cNvSpPr txBox="1"/>
                      <wps:spPr>
                        <a:xfrm>
                          <a:off x="3451860" y="5633085"/>
                          <a:ext cx="70548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ascii="宋体" w:hAnsi="宋体" w:eastAsia="宋体" w:cs="宋体"/>
                                <w:b/>
                                <w:bCs/>
                                <w:color w:val="000000" w:themeColor="text1"/>
                                <w:sz w:val="24"/>
                                <w:szCs w:val="24"/>
                                <w:lang w:eastAsia="zh-CN"/>
                                <w14:textFill>
                                  <w14:solidFill>
                                    <w14:schemeClr w14:val="tx1"/>
                                  </w14:solidFill>
                                </w14:textFill>
                              </w:rPr>
                              <w:t>大耳螺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8pt;margin-top:133.8pt;height:23.2pt;width:55.55pt;z-index:251745280;mso-width-relative:page;mso-height-relative:page;" fillcolor="#FFFFFF [3201]" filled="t" stroked="f" coordsize="21600,21600" o:gfxdata="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73w/PWAAAACwEAAA8AAAAAAAAAAQAgAAAAIgAA&#10;AGRycy9kb3ducmV2LnhtbFBLAQIUABQAAAAIAIdO4kDITT6cQwIAAE4EAAAOAAAAAAAAAAEAIAAA&#10;ACUBAABkcnMvZTJvRG9jLnhtbFBLBQYAAAAABgAGAFkBAADaBQAAAAA=&#10;">
                <v:fill on="t" focussize="0,0"/>
                <v:stroke on="f" weight="0.5pt"/>
                <v:imagedata o:title=""/>
                <o:lock v:ext="edit" aspectratio="f"/>
                <v:textbox>
                  <w:txbxContent>
                    <w:p>
                      <w:pPr>
                        <w:rPr>
                          <w:b/>
                          <w:bCs/>
                        </w:rPr>
                      </w:pPr>
                      <w:r>
                        <w:rPr>
                          <w:rFonts w:hint="eastAsia" w:ascii="宋体" w:hAnsi="宋体" w:eastAsia="宋体" w:cs="宋体"/>
                          <w:b/>
                          <w:bCs/>
                          <w:color w:val="000000" w:themeColor="text1"/>
                          <w:sz w:val="24"/>
                          <w:szCs w:val="24"/>
                          <w:lang w:eastAsia="zh-CN"/>
                          <w14:textFill>
                            <w14:solidFill>
                              <w14:schemeClr w14:val="tx1"/>
                            </w14:solidFill>
                          </w14:textFill>
                        </w:rPr>
                        <w:t>大耳螺</w:t>
                      </w:r>
                    </w:p>
                  </w:txbxContent>
                </v:textbox>
              </v:shape>
            </w:pict>
          </mc:Fallback>
        </mc:AlternateContent>
      </w:r>
      <w:r>
        <w:rPr>
          <w:rFonts w:ascii="Times New Roman" w:hAnsi="Times New Roman"/>
          <w:sz w:val="24"/>
        </w:rPr>
        <mc:AlternateContent>
          <mc:Choice Requires="wps">
            <w:drawing>
              <wp:anchor distT="0" distB="0" distL="114300" distR="114300" simplePos="0" relativeHeight="252185600" behindDoc="0" locked="0" layoutInCell="1" allowOverlap="1">
                <wp:simplePos x="0" y="0"/>
                <wp:positionH relativeFrom="column">
                  <wp:posOffset>3937635</wp:posOffset>
                </wp:positionH>
                <wp:positionV relativeFrom="paragraph">
                  <wp:posOffset>3566160</wp:posOffset>
                </wp:positionV>
                <wp:extent cx="571500" cy="294640"/>
                <wp:effectExtent l="0" t="0" r="0" b="10160"/>
                <wp:wrapNone/>
                <wp:docPr id="39" name="文本框 39"/>
                <wp:cNvGraphicFramePr/>
                <a:graphic xmlns:a="http://schemas.openxmlformats.org/drawingml/2006/main">
                  <a:graphicData uri="http://schemas.microsoft.com/office/word/2010/wordprocessingShape">
                    <wps:wsp>
                      <wps:cNvSpPr txBox="1"/>
                      <wps:spPr>
                        <a:xfrm>
                          <a:off x="0" y="0"/>
                          <a:ext cx="57150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白鹭</w:t>
                            </w:r>
                          </w:p>
                          <w:p>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05pt;margin-top:280.8pt;height:23.2pt;width:45pt;z-index:252185600;mso-width-relative:page;mso-height-relative:page;" fillcolor="#FFFFFF [3201]" filled="t" stroked="f" coordsize="21600,21600" o:gfxdata="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WM4v1QAAAAsBAAAPAAAAAAAAAAEAIAAAACIAAABkcnMvZG93bnJldi54&#10;bWxQSwECFAAUAAAACACHTuJA8YhdyzYCAABCBAAADgAAAAAAAAABACAAAAAkAQAAZHJzL2Uyb0Rv&#10;Yy54bWxQSwUGAAAAAAYABgBZAQAAzAUAAAAA&#10;">
                <v:fill on="t" focussize="0,0"/>
                <v:stroke on="f" weight="0.5pt"/>
                <v:imagedata o:title=""/>
                <o:lock v:ext="edit" aspectratio="f"/>
                <v:textbox>
                  <w:txbxContent>
                    <w:p>
                      <w:pPr>
                        <w:jc w:val="both"/>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白鹭</w:t>
                      </w:r>
                    </w:p>
                    <w:p>
                      <w:pPr>
                        <w:rPr>
                          <w:b/>
                          <w:bCs/>
                        </w:rPr>
                      </w:pPr>
                    </w:p>
                  </w:txbxContent>
                </v:textbox>
              </v:shape>
            </w:pict>
          </mc:Fallback>
        </mc:AlternateContent>
      </w:r>
      <w:r>
        <w:rPr>
          <w:rFonts w:ascii="Times New Roman" w:hAnsi="Times New Roman"/>
          <w:sz w:val="24"/>
        </w:rPr>
        <mc:AlternateContent>
          <mc:Choice Requires="wps">
            <w:drawing>
              <wp:anchor distT="0" distB="0" distL="114300" distR="114300" simplePos="0" relativeHeight="252009472" behindDoc="0" locked="0" layoutInCell="1" allowOverlap="1">
                <wp:simplePos x="0" y="0"/>
                <wp:positionH relativeFrom="column">
                  <wp:posOffset>2061210</wp:posOffset>
                </wp:positionH>
                <wp:positionV relativeFrom="paragraph">
                  <wp:posOffset>3566160</wp:posOffset>
                </wp:positionV>
                <wp:extent cx="705485" cy="294640"/>
                <wp:effectExtent l="0" t="0" r="18415" b="10160"/>
                <wp:wrapNone/>
                <wp:docPr id="38" name="文本框 38"/>
                <wp:cNvGraphicFramePr/>
                <a:graphic xmlns:a="http://schemas.openxmlformats.org/drawingml/2006/main">
                  <a:graphicData uri="http://schemas.microsoft.com/office/word/2010/wordprocessingShape">
                    <wps:wsp>
                      <wps:cNvSpPr txBox="1"/>
                      <wps:spPr>
                        <a:xfrm>
                          <a:off x="0" y="0"/>
                          <a:ext cx="70548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ascii="宋体" w:hAnsi="宋体" w:eastAsia="宋体" w:cs="宋体"/>
                                <w:b/>
                                <w:bCs/>
                                <w:color w:val="000000" w:themeColor="text1"/>
                                <w:sz w:val="24"/>
                                <w:szCs w:val="24"/>
                                <w:lang w:eastAsia="zh-CN"/>
                                <w14:textFill>
                                  <w14:solidFill>
                                    <w14:schemeClr w14:val="tx1"/>
                                  </w14:solidFill>
                                </w14:textFill>
                              </w:rPr>
                              <w:t>弹涂鱼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3pt;margin-top:280.8pt;height:23.2pt;width:55.55pt;z-index:252009472;mso-width-relative:page;mso-height-relative:page;" fillcolor="#FFFFFF [3201]" filled="t" stroked="f" coordsize="21600,21600" o:gfxdata="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ZMFw1wAAAAsBAAAPAAAAAAAAAAEAIAAAACIAAABkcnMvZG93bnJl&#10;di54bWxQSwECFAAUAAAACACHTuJA5wFX6DcCAABCBAAADgAAAAAAAAABACAAAAAmAQAAZHJzL2Uy&#10;b0RvYy54bWxQSwUGAAAAAAYABgBZAQAAzwUAAAAA&#10;">
                <v:fill on="t" focussize="0,0"/>
                <v:stroke on="f" weight="0.5pt"/>
                <v:imagedata o:title=""/>
                <o:lock v:ext="edit" aspectratio="f"/>
                <v:textbox>
                  <w:txbxContent>
                    <w:p>
                      <w:pPr>
                        <w:rPr>
                          <w:b/>
                          <w:bCs/>
                        </w:rPr>
                      </w:pPr>
                      <w:r>
                        <w:rPr>
                          <w:rFonts w:hint="eastAsia" w:ascii="宋体" w:hAnsi="宋体" w:eastAsia="宋体" w:cs="宋体"/>
                          <w:b/>
                          <w:bCs/>
                          <w:color w:val="000000" w:themeColor="text1"/>
                          <w:sz w:val="24"/>
                          <w:szCs w:val="24"/>
                          <w:lang w:eastAsia="zh-CN"/>
                          <w14:textFill>
                            <w14:solidFill>
                              <w14:schemeClr w14:val="tx1"/>
                            </w14:solidFill>
                          </w14:textFill>
                        </w:rPr>
                        <w:t>弹涂鱼</w:t>
                      </w:r>
                    </w:p>
                  </w:txbxContent>
                </v:textbox>
              </v:shape>
            </w:pict>
          </mc:Fallback>
        </mc:AlternateContent>
      </w:r>
      <w:r>
        <w:rPr>
          <w:rFonts w:ascii="Times New Roman" w:hAnsi="Times New Roman"/>
          <w:sz w:val="24"/>
        </w:rPr>
        <mc:AlternateContent>
          <mc:Choice Requires="wps">
            <w:drawing>
              <wp:anchor distT="0" distB="0" distL="114300" distR="114300" simplePos="0" relativeHeight="251833344" behindDoc="0" locked="0" layoutInCell="1" allowOverlap="1">
                <wp:simplePos x="0" y="0"/>
                <wp:positionH relativeFrom="column">
                  <wp:posOffset>3870960</wp:posOffset>
                </wp:positionH>
                <wp:positionV relativeFrom="paragraph">
                  <wp:posOffset>1699260</wp:posOffset>
                </wp:positionV>
                <wp:extent cx="705485" cy="294640"/>
                <wp:effectExtent l="0" t="0" r="18415" b="10160"/>
                <wp:wrapNone/>
                <wp:docPr id="37" name="文本框 37"/>
                <wp:cNvGraphicFramePr/>
                <a:graphic xmlns:a="http://schemas.openxmlformats.org/drawingml/2006/main">
                  <a:graphicData uri="http://schemas.microsoft.com/office/word/2010/wordprocessingShape">
                    <wps:wsp>
                      <wps:cNvSpPr txBox="1"/>
                      <wps:spPr>
                        <a:xfrm>
                          <a:off x="0" y="0"/>
                          <a:ext cx="70548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ascii="宋体" w:hAnsi="宋体" w:eastAsia="宋体" w:cs="宋体"/>
                                <w:b/>
                                <w:bCs/>
                                <w:color w:val="000000" w:themeColor="text1"/>
                                <w:sz w:val="24"/>
                                <w:szCs w:val="24"/>
                                <w:lang w:eastAsia="zh-CN"/>
                                <w14:textFill>
                                  <w14:solidFill>
                                    <w14:schemeClr w14:val="tx1"/>
                                  </w14:solidFill>
                                </w14:textFill>
                              </w:rPr>
                              <w:t>招潮蟹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8pt;margin-top:133.8pt;height:23.2pt;width:55.55pt;z-index:251833344;mso-width-relative:page;mso-height-relative:page;" fillcolor="#FFFFFF [3201]" filled="t" stroked="f" coordsize="21600,21600" o:gfxdata="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OIZkPWAAAACwEAAA8AAAAAAAAAAQAgAAAAIgAAAGRycy9kb3ducmV2&#10;LnhtbFBLAQIUABQAAAAIAIdO4kBCJNsPNwIAAEIEAAAOAAAAAAAAAAEAIAAAACUBAABkcnMvZTJv&#10;RG9jLnhtbFBLBQYAAAAABgAGAFkBAADOBQAAAAA=&#10;">
                <v:fill on="t" focussize="0,0"/>
                <v:stroke on="f" weight="0.5pt"/>
                <v:imagedata o:title=""/>
                <o:lock v:ext="edit" aspectratio="f"/>
                <v:textbox>
                  <w:txbxContent>
                    <w:p>
                      <w:pPr>
                        <w:rPr>
                          <w:b/>
                          <w:bCs/>
                        </w:rPr>
                      </w:pPr>
                      <w:r>
                        <w:rPr>
                          <w:rFonts w:hint="eastAsia" w:ascii="宋体" w:hAnsi="宋体" w:eastAsia="宋体" w:cs="宋体"/>
                          <w:b/>
                          <w:bCs/>
                          <w:color w:val="000000" w:themeColor="text1"/>
                          <w:sz w:val="24"/>
                          <w:szCs w:val="24"/>
                          <w:lang w:eastAsia="zh-CN"/>
                          <w14:textFill>
                            <w14:solidFill>
                              <w14:schemeClr w14:val="tx1"/>
                            </w14:solidFill>
                          </w14:textFill>
                        </w:rPr>
                        <w:t>招潮蟹</w:t>
                      </w:r>
                    </w:p>
                  </w:txbxContent>
                </v:textbox>
              </v:shape>
            </w:pict>
          </mc:Fallback>
        </mc:AlternateConten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drawing>
          <wp:inline distT="0" distB="0" distL="114300" distR="114300">
            <wp:extent cx="3820795" cy="3820795"/>
            <wp:effectExtent l="0" t="0" r="8255" b="8255"/>
            <wp:docPr id="2" name="图片 2"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nitpintu_副本"/>
                    <pic:cNvPicPr>
                      <a:picLocks noChangeAspect="1"/>
                    </pic:cNvPicPr>
                  </pic:nvPicPr>
                  <pic:blipFill>
                    <a:blip r:embed="rId15"/>
                    <a:stretch>
                      <a:fillRect/>
                    </a:stretch>
                  </pic:blipFill>
                  <pic:spPr>
                    <a:xfrm>
                      <a:off x="0" y="0"/>
                      <a:ext cx="3820795" cy="3820795"/>
                    </a:xfrm>
                    <a:prstGeom prst="rect">
                      <a:avLst/>
                    </a:prstGeom>
                  </pic:spPr>
                </pic:pic>
              </a:graphicData>
            </a:graphic>
          </wp:inline>
        </w:drawing>
      </w:r>
    </w:p>
    <w:p>
      <w:pPr>
        <w:jc w:val="both"/>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p>
    <w:p>
      <w:pPr>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w:t xml:space="preserve">    </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3</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14:textFill>
            <w14:solidFill>
              <w14:schemeClr w14:val="tx1"/>
            </w14:solidFill>
          </w14:textFill>
        </w:rPr>
        <w:t>分解者：以厌氧微生物为主。</w:t>
      </w:r>
    </w:p>
    <w:p>
      <w:pPr>
        <w:ind w:firstLine="420"/>
        <w:rPr>
          <w:rFonts w:hint="eastAsia" w:ascii="Times New Roman" w:hAnsi="Times New Roman" w:eastAsia="宋体" w:cs="宋体"/>
          <w:b w:val="0"/>
          <w:bCs w:val="0"/>
          <w:color w:val="000000" w:themeColor="text1"/>
          <w:sz w:val="24"/>
          <w:szCs w:val="24"/>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4</w:t>
      </w: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14:textFill>
            <w14:solidFill>
              <w14:schemeClr w14:val="tx1"/>
            </w14:solidFill>
          </w14:textFill>
        </w:rPr>
        <w:t>非生物因子：阳光、水分、土壤、空气等。</w:t>
      </w:r>
    </w:p>
    <w:p>
      <w:pPr>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2. 红树林生态系统的营养结构</w:t>
      </w:r>
    </w:p>
    <w:p>
      <w:pPr>
        <w:ind w:firstLine="420" w:firstLineChars="0"/>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红树林湿地生态系统有捕食食物网和碎屑食物网组成的复杂的食物网结构。</w:t>
      </w:r>
    </w:p>
    <w:p>
      <w:pPr>
        <w:ind w:firstLine="420" w:firstLineChars="0"/>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2413635</wp:posOffset>
                </wp:positionH>
                <wp:positionV relativeFrom="paragraph">
                  <wp:posOffset>109855</wp:posOffset>
                </wp:positionV>
                <wp:extent cx="228600" cy="0"/>
                <wp:effectExtent l="0" t="53975" r="0" b="60325"/>
                <wp:wrapNone/>
                <wp:docPr id="7" name="直接箭头连接符 7"/>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0.05pt;margin-top:8.65pt;height:0pt;width:18pt;z-index:251667456;mso-width-relative:page;mso-height-relative:page;" filled="f" stroked="t" coordsize="21600,21600" o:gfxdata="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E+Go9UAAAAJ&#10;AQAADwAAAAAAAAABACAAAAAiAAAAZHJzL2Rvd25yZXYueG1sUEsBAhQAFAAAAAgAh07iQF6q7x3m&#10;AQAAkAMAAA4AAAAAAAAAAQAgAAAAJAEAAGRycy9lMm9Eb2MueG1sUEsFBgAAAAAGAAYAWQEAAHwF&#10;AA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3670935</wp:posOffset>
                </wp:positionH>
                <wp:positionV relativeFrom="paragraph">
                  <wp:posOffset>109855</wp:posOffset>
                </wp:positionV>
                <wp:extent cx="228600" cy="0"/>
                <wp:effectExtent l="0" t="53975" r="0" b="60325"/>
                <wp:wrapNone/>
                <wp:docPr id="8" name="直接箭头连接符 8"/>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9.05pt;margin-top:8.65pt;height:0pt;width:18pt;z-index:251672576;mso-width-relative:page;mso-height-relative:page;" filled="f" stroked="t" coordsize="21600,21600" o:gfxdata="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sCw6E1gAAAAkB&#10;AAAPAAAAAAAAAAEAIAAAACIAAABkcnMvZG93bnJldi54bWxQSwECFAAUAAAACACHTuJA6v3+6uQB&#10;AACQAwAADgAAAAAAAAABACAAAAAlAQAAZHJzL2Uyb0RvYy54bWxQSwUGAAAAAAYABgBZAQAAewUA&#10;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4309110</wp:posOffset>
                </wp:positionH>
                <wp:positionV relativeFrom="paragraph">
                  <wp:posOffset>109855</wp:posOffset>
                </wp:positionV>
                <wp:extent cx="228600" cy="0"/>
                <wp:effectExtent l="0" t="53975" r="0" b="60325"/>
                <wp:wrapNone/>
                <wp:docPr id="9" name="直接箭头连接符 9"/>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9.3pt;margin-top:8.65pt;height:0pt;width:18pt;z-index:251677696;mso-width-relative:page;mso-height-relative:page;" filled="f" stroked="t" coordsize="21600,21600" o:gfxdata="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xroB9UAAAAJ&#10;AQAADwAAAAAAAAABACAAAAAiAAAAZHJzL2Rvd25yZXYueG1sUEsBAhQAFAAAAAgAh07iQMmWtEzm&#10;AQAAkAMAAA4AAAAAAAAAAQAgAAAAJAEAAGRycy9lMm9Eb2MueG1sUEsFBgAAAAAGAAYAWQEAAHwF&#10;AA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1575435</wp:posOffset>
                </wp:positionH>
                <wp:positionV relativeFrom="paragraph">
                  <wp:posOffset>109855</wp:posOffset>
                </wp:positionV>
                <wp:extent cx="228600" cy="0"/>
                <wp:effectExtent l="0" t="52070" r="0" b="62230"/>
                <wp:wrapNone/>
                <wp:docPr id="5" name="直接箭头连接符 5"/>
                <wp:cNvGraphicFramePr/>
                <a:graphic xmlns:a="http://schemas.openxmlformats.org/drawingml/2006/main">
                  <a:graphicData uri="http://schemas.microsoft.com/office/word/2010/wordprocessingShape">
                    <wps:wsp>
                      <wps:cNvCnPr/>
                      <wps:spPr>
                        <a:xfrm>
                          <a:off x="1432560" y="636397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05pt;margin-top:8.65pt;height:0pt;width:18pt;z-index:251662336;mso-width-relative:page;mso-height-relative:page;" filled="f" stroked="t" coordsize="21600,21600" o:gfxdata="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ARL91QAAAAkBAAAPAAAAAAAAAAEAIAAAACIAAABkcnMvZG93bnJldi54bWxQSwECFAAU&#10;AAAACACHTuJAqnJFDfQBAACcAwAADgAAAAAAAAABACAAAAAkAQAAZHJzL2Uyb0RvYy54bWxQSwUG&#10;AAAAAAYABgBZAQAAigUA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捕食食物链：藻类    浮游动物    虾、蟹、贝类    鱼类    鸟类</w:t>
      </w:r>
    </w:p>
    <w:p>
      <w:pPr>
        <w:ind w:firstLine="420" w:firstLineChars="0"/>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5309235</wp:posOffset>
                </wp:positionH>
                <wp:positionV relativeFrom="paragraph">
                  <wp:posOffset>102235</wp:posOffset>
                </wp:positionV>
                <wp:extent cx="228600" cy="0"/>
                <wp:effectExtent l="0" t="53975" r="0" b="60325"/>
                <wp:wrapNone/>
                <wp:docPr id="14" name="直接箭头连接符 14"/>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8.05pt;margin-top:8.05pt;height:0pt;width:18pt;z-index:251698176;mso-width-relative:page;mso-height-relative:page;" filled="f" stroked="t" coordsize="21600,21600" o:gfxdata="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Tt7Vs1AAAAAkB&#10;AAAPAAAAAAAAAAEAIAAAACIAAABkcnMvZG93bnJldi54bWxQSwECFAAUAAAACACHTuJAessEw+YB&#10;AACSAwAADgAAAAAAAAABACAAAAAjAQAAZHJzL2Uyb0RvYy54bWxQSwUGAAAAAAYABgBZAQAAewUA&#10;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3489960</wp:posOffset>
                </wp:positionH>
                <wp:positionV relativeFrom="paragraph">
                  <wp:posOffset>92710</wp:posOffset>
                </wp:positionV>
                <wp:extent cx="228600" cy="0"/>
                <wp:effectExtent l="0" t="53975" r="0" b="60325"/>
                <wp:wrapNone/>
                <wp:docPr id="11" name="直接箭头连接符 11"/>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4.8pt;margin-top:7.3pt;height:0pt;width:18pt;z-index:251687936;mso-width-relative:page;mso-height-relative:page;" filled="f" stroked="t" coordsize="21600,21600" o:gfxdata="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NdiTdYAAAAJ&#10;AQAADwAAAAAAAAABACAAAAAiAAAAZHJzL2Rvd25yZXYueG1sUEsBAhQAFAAAAAgAh07iQEny+Nnl&#10;AQAAkgMAAA4AAAAAAAAAAQAgAAAAJQEAAGRycy9lMm9Eb2MueG1sUEsFBgAAAAAGAAYAWQEAAHwF&#10;AA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2451735</wp:posOffset>
                </wp:positionH>
                <wp:positionV relativeFrom="paragraph">
                  <wp:posOffset>102235</wp:posOffset>
                </wp:positionV>
                <wp:extent cx="228600" cy="0"/>
                <wp:effectExtent l="0" t="53975" r="0" b="60325"/>
                <wp:wrapNone/>
                <wp:docPr id="10" name="直接箭头连接符 10"/>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05pt;margin-top:8.05pt;height:0pt;width:18pt;z-index:251682816;mso-width-relative:page;mso-height-relative:page;" filled="f" stroked="t" coordsize="21600,21600" o:gfxdata="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tqHwf1QAAAAkB&#10;AAAPAAAAAAAAAAEAIAAAACIAAABkcnMvZG93bnJldi54bWxQSwECFAAUAAAACACHTuJAUwEus+UB&#10;AACSAwAADgAAAAAAAAABACAAAAAkAQAAZHJzL2Uyb0RvYy54bWxQSwUGAAAAAAYABgBZAQAAewUA&#10;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975360</wp:posOffset>
                </wp:positionH>
                <wp:positionV relativeFrom="paragraph">
                  <wp:posOffset>292735</wp:posOffset>
                </wp:positionV>
                <wp:extent cx="228600" cy="0"/>
                <wp:effectExtent l="0" t="53975" r="0" b="60325"/>
                <wp:wrapNone/>
                <wp:docPr id="34" name="直接箭头连接符 34"/>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6.8pt;margin-top:23.05pt;height:0pt;width:18pt;z-index:251744256;mso-width-relative:page;mso-height-relative:page;" filled="f" stroked="t" coordsize="21600,21600" o:gfxdata="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WBtGvVAAAA&#10;CQEAAA8AAAAAAAAAAQAgAAAAIgAAAGRycy9kb3ducmV2LnhtbFBLAQIUABQAAAAIAIdO4kApkmXi&#10;5wEAAJIDAAAOAAAAAAAAAAEAIAAAACQBAABkcnMvZTJvRG9jLnhtbFBLBQYAAAAABgAGAFkBAAB9&#10;BQA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1537335</wp:posOffset>
                </wp:positionH>
                <wp:positionV relativeFrom="paragraph">
                  <wp:posOffset>292735</wp:posOffset>
                </wp:positionV>
                <wp:extent cx="228600" cy="0"/>
                <wp:effectExtent l="0" t="53975" r="0" b="60325"/>
                <wp:wrapNone/>
                <wp:docPr id="15" name="直接箭头连接符 15"/>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1.05pt;margin-top:23.05pt;height:0pt;width:18pt;z-index:251703296;mso-width-relative:page;mso-height-relative:page;" filled="f" stroked="t" coordsize="21600,21600" o:gfxdata="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9TDEdUAAAAJ&#10;AQAADwAAAAAAAAABACAAAAAiAAAAZHJzL2Rvd25yZXYueG1sUEsBAhQAFAAAAAgAh07iQGA40qnm&#10;AQAAkgMAAA4AAAAAAAAAAQAgAAAAJAEAAGRycy9lMm9Eb2MueG1sUEsFBgAAAAAGAAYAWQEAAHwF&#10;AA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碎屑食物链：红树植物凋落物    有机碎屑    浮游动物或底栖动物    虾、蟹、贝类    鱼类    鸟类</w:t>
      </w:r>
    </w:p>
    <w:p>
      <w:p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p>
    <w:p>
      <w:pPr>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3. 红树林生态系统的功能</w:t>
      </w:r>
    </w:p>
    <w:p>
      <w:pPr>
        <w:numPr>
          <w:ilvl w:val="0"/>
          <w:numId w:val="0"/>
        </w:num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1. 维护生物多样性：红树林湿地是生物的理想家园，是众多鱼、虾、蟹、水禽、候鸟的栖息和觅食场所，红树林湿地在维护海岸带水生生物物种多样性方面具有重要作用。</w:t>
      </w:r>
    </w:p>
    <w:p>
      <w:pPr>
        <w:numPr>
          <w:ilvl w:val="0"/>
          <w:numId w:val="0"/>
        </w:numPr>
        <w:jc w:val="both"/>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5266055" cy="2685415"/>
            <wp:effectExtent l="0" t="0" r="10795" b="635"/>
            <wp:docPr id="3" name="图片 3"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1"/>
                    <pic:cNvPicPr>
                      <a:picLocks noChangeAspect="1"/>
                    </pic:cNvPicPr>
                  </pic:nvPicPr>
                  <pic:blipFill>
                    <a:blip r:embed="rId16"/>
                    <a:stretch>
                      <a:fillRect/>
                    </a:stretch>
                  </pic:blipFill>
                  <pic:spPr>
                    <a:xfrm>
                      <a:off x="0" y="0"/>
                      <a:ext cx="5266055" cy="2685415"/>
                    </a:xfrm>
                    <a:prstGeom prst="rect">
                      <a:avLst/>
                    </a:prstGeom>
                  </pic:spPr>
                </pic:pic>
              </a:graphicData>
            </a:graphic>
          </wp:inline>
        </w:drawing>
      </w:r>
    </w:p>
    <w:p>
      <w:pPr>
        <w:numPr>
          <w:ilvl w:val="0"/>
          <w:numId w:val="0"/>
        </w:num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2. 消浪护岸：红树植物发达的根系把红树林很好地固定在软泥中，使红树林形成了一道绿色的海岸防护林。</w:t>
      </w:r>
    </w:p>
    <w:p>
      <w:pPr>
        <w:numPr>
          <w:ilvl w:val="0"/>
          <w:numId w:val="0"/>
        </w:num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3425190" cy="2454910"/>
            <wp:effectExtent l="0" t="0" r="3810" b="2540"/>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17"/>
                    <a:stretch>
                      <a:fillRect/>
                    </a:stretch>
                  </pic:blipFill>
                  <pic:spPr>
                    <a:xfrm>
                      <a:off x="0" y="0"/>
                      <a:ext cx="3425190" cy="2454910"/>
                    </a:xfrm>
                    <a:prstGeom prst="rect">
                      <a:avLst/>
                    </a:prstGeom>
                  </pic:spPr>
                </pic:pic>
              </a:graphicData>
            </a:graphic>
          </wp:inline>
        </w:drawing>
      </w:r>
    </w:p>
    <w:p>
      <w:pPr>
        <w:numPr>
          <w:ilvl w:val="0"/>
          <w:numId w:val="0"/>
        </w:num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p>
    <w:p>
      <w:pPr>
        <w:numPr>
          <w:ilvl w:val="0"/>
          <w:numId w:val="0"/>
        </w:num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p>
    <w:p>
      <w:pPr>
        <w:numPr>
          <w:ilvl w:val="0"/>
          <w:numId w:val="0"/>
        </w:num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3. 促淤造陆：红树林通过根系网罗碎屑的方式促进土壤沉积物的形成，此外红树林根系不断向海延伸，淤积不断增加，最终可以形成陆地。</w:t>
      </w:r>
    </w:p>
    <w:p>
      <w:pPr>
        <w:numPr>
          <w:ilvl w:val="0"/>
          <w:numId w:val="0"/>
        </w:num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3813810" cy="3070225"/>
            <wp:effectExtent l="0" t="0" r="15240" b="15875"/>
            <wp:docPr id="18" name="图片 1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6"/>
                    <pic:cNvPicPr>
                      <a:picLocks noChangeAspect="1"/>
                    </pic:cNvPicPr>
                  </pic:nvPicPr>
                  <pic:blipFill>
                    <a:blip r:embed="rId18"/>
                    <a:stretch>
                      <a:fillRect/>
                    </a:stretch>
                  </pic:blipFill>
                  <pic:spPr>
                    <a:xfrm>
                      <a:off x="0" y="0"/>
                      <a:ext cx="3813810" cy="3070225"/>
                    </a:xfrm>
                    <a:prstGeom prst="rect">
                      <a:avLst/>
                    </a:prstGeom>
                  </pic:spPr>
                </pic:pic>
              </a:graphicData>
            </a:graphic>
          </wp:inline>
        </w:drawing>
      </w:r>
    </w:p>
    <w:p>
      <w:pPr>
        <w:numPr>
          <w:ilvl w:val="0"/>
          <w:numId w:val="0"/>
        </w:num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4. 净化大气和海水：红树林属常绿阔叶林，可以消耗二氧化碳释放氧气；此外，红树林还具有沉积重金属和吸收放射性物质的功能。</w:t>
      </w:r>
    </w:p>
    <w:p>
      <w:pPr>
        <w:numPr>
          <w:ilvl w:val="0"/>
          <w:numId w:val="0"/>
        </w:num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3332480" cy="2226945"/>
            <wp:effectExtent l="0" t="0" r="1270" b="1905"/>
            <wp:docPr id="19" name="图片 19"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666"/>
                    <pic:cNvPicPr>
                      <a:picLocks noChangeAspect="1"/>
                    </pic:cNvPicPr>
                  </pic:nvPicPr>
                  <pic:blipFill>
                    <a:blip r:embed="rId19"/>
                    <a:stretch>
                      <a:fillRect/>
                    </a:stretch>
                  </pic:blipFill>
                  <pic:spPr>
                    <a:xfrm>
                      <a:off x="0" y="0"/>
                      <a:ext cx="3332480" cy="2226945"/>
                    </a:xfrm>
                    <a:prstGeom prst="rect">
                      <a:avLst/>
                    </a:prstGeom>
                  </pic:spPr>
                </pic:pic>
              </a:graphicData>
            </a:graphic>
          </wp:inline>
        </w:drawing>
      </w:r>
    </w:p>
    <w:p>
      <w:pPr>
        <w:numPr>
          <w:ilvl w:val="0"/>
          <w:numId w:val="1"/>
        </w:num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海岸景观维护：红树林湿地主要分布在热带、亚热带海岸地区，其他植被类型难以在高盐渍化的潮间带生存，长此以往，形成了红树林湿地海岸景观。</w:t>
      </w:r>
    </w:p>
    <w:p>
      <w:pPr>
        <w:numPr>
          <w:ilvl w:val="0"/>
          <w:numId w:val="0"/>
        </w:num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4518660" cy="1948180"/>
            <wp:effectExtent l="0" t="0" r="15240" b="13970"/>
            <wp:docPr id="40" name="图片 40" descr="图1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1片1"/>
                    <pic:cNvPicPr>
                      <a:picLocks noChangeAspect="1"/>
                    </pic:cNvPicPr>
                  </pic:nvPicPr>
                  <pic:blipFill>
                    <a:blip r:embed="rId20"/>
                    <a:srcRect l="14275" b="35789"/>
                    <a:stretch>
                      <a:fillRect/>
                    </a:stretch>
                  </pic:blipFill>
                  <pic:spPr>
                    <a:xfrm>
                      <a:off x="0" y="0"/>
                      <a:ext cx="4518660" cy="1948180"/>
                    </a:xfrm>
                    <a:prstGeom prst="rect">
                      <a:avLst/>
                    </a:prstGeom>
                  </pic:spPr>
                </pic:pic>
              </a:graphicData>
            </a:graphic>
          </wp:inline>
        </w:drawing>
      </w:r>
    </w:p>
    <w:p>
      <w:p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6. 资源持续利用：保育良好的红树林生态系统可以成为食品、药品、化工原料等的天然采收场，也可作为鱼虾、水禽等的天然养殖场。也可以是科研、教育、旅游的生态基地。</w:t>
      </w:r>
    </w:p>
    <w:p>
      <w:p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p>
    <w:p>
      <w:p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drawing>
          <wp:inline distT="0" distB="0" distL="114300" distR="114300">
            <wp:extent cx="4073525" cy="2910840"/>
            <wp:effectExtent l="0" t="0" r="3175" b="3810"/>
            <wp:docPr id="23" name="图片 23" descr="图片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66"/>
                    <pic:cNvPicPr>
                      <a:picLocks noChangeAspect="1"/>
                    </pic:cNvPicPr>
                  </pic:nvPicPr>
                  <pic:blipFill>
                    <a:blip r:embed="rId21"/>
                    <a:stretch>
                      <a:fillRect/>
                    </a:stretch>
                  </pic:blipFill>
                  <pic:spPr>
                    <a:xfrm>
                      <a:off x="0" y="0"/>
                      <a:ext cx="4073525" cy="2910840"/>
                    </a:xfrm>
                    <a:prstGeom prst="rect">
                      <a:avLst/>
                    </a:prstGeom>
                  </pic:spPr>
                </pic:pic>
              </a:graphicData>
            </a:graphic>
          </wp:inline>
        </w:drawing>
      </w:r>
    </w:p>
    <w:p>
      <w:p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p>
    <w:p>
      <w:pPr>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cs="宋体"/>
          <w:b/>
          <w:bCs/>
          <w:color w:val="000000" w:themeColor="text1"/>
          <w:sz w:val="24"/>
          <w:szCs w:val="24"/>
          <w:lang w:val="en-US" w:eastAsia="zh-CN"/>
          <w14:textFill>
            <w14:solidFill>
              <w14:schemeClr w14:val="tx1"/>
            </w14:solidFill>
          </w14:textFill>
        </w:rPr>
        <w:t>四．</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红树林湿地生态系统的保护</w:t>
      </w:r>
    </w:p>
    <w:p>
      <w:pPr>
        <w:ind w:firstLine="420"/>
        <w:rPr>
          <w:rFonts w:hint="eastAsia" w:ascii="Times New Roman" w:hAnsi="Times New Roman" w:eastAsia="宋体" w:cs="宋体"/>
          <w:sz w:val="24"/>
          <w:szCs w:val="24"/>
        </w:rPr>
      </w:pPr>
      <w:r>
        <w:rPr>
          <w:rFonts w:hint="eastAsia" w:ascii="Times New Roman" w:hAnsi="Times New Roman" w:eastAsia="宋体" w:cs="宋体"/>
          <w:sz w:val="24"/>
          <w:szCs w:val="24"/>
        </w:rPr>
        <w:t>中国的红树林面积不到2.3万公顷，红树林湿地面积（包括潮沟系和林外滩涂）约为6万公顷。目前，我国共有20个以红树林为主要保护对象的自然保护区（不包含港澳台地区），其中国家级6个，省级5个，保护红树林林地的面积约为1.67万公顷，并有5个保护区被列为国际重要湿地，中国80%面积的红树林在保护区内。</w:t>
      </w:r>
    </w:p>
    <w:p>
      <w:pP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p>
    <w:p>
      <w:pPr>
        <w:jc w:val="cente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eastAsia="zh-CN"/>
          <w14:textFill>
            <w14:solidFill>
              <w14:schemeClr w14:val="tx1"/>
            </w14:solidFill>
          </w14:textFill>
        </w:rPr>
        <w:drawing>
          <wp:inline distT="0" distB="0" distL="114300" distR="114300">
            <wp:extent cx="5266055" cy="2745105"/>
            <wp:effectExtent l="0" t="0" r="10795" b="17145"/>
            <wp:docPr id="31" name="图片 31"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7"/>
                    <pic:cNvPicPr>
                      <a:picLocks noChangeAspect="1"/>
                    </pic:cNvPicPr>
                  </pic:nvPicPr>
                  <pic:blipFill>
                    <a:blip r:embed="rId22"/>
                    <a:stretch>
                      <a:fillRect/>
                    </a:stretch>
                  </pic:blipFill>
                  <pic:spPr>
                    <a:xfrm>
                      <a:off x="0" y="0"/>
                      <a:ext cx="5266055" cy="2745105"/>
                    </a:xfrm>
                    <a:prstGeom prst="rect">
                      <a:avLst/>
                    </a:prstGeom>
                  </pic:spPr>
                </pic:pic>
              </a:graphicData>
            </a:graphic>
          </wp:inline>
        </w:drawing>
      </w:r>
    </w:p>
    <w:p>
      <w:pPr>
        <w:rPr>
          <w:rFonts w:hint="eastAsia" w:ascii="Times New Roman" w:hAnsi="Times New Roman" w:eastAsia="宋体" w:cs="宋体"/>
          <w:b w:val="0"/>
          <w:bCs w:val="0"/>
          <w:color w:val="000000" w:themeColor="text1"/>
          <w:sz w:val="24"/>
          <w:szCs w:val="24"/>
          <w:lang w:eastAsia="zh-CN"/>
          <w14:textFill>
            <w14:solidFill>
              <w14:schemeClr w14:val="tx1"/>
            </w14:solidFill>
          </w14:textFill>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inherit">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wiss"/>
    <w:pitch w:val="default"/>
    <w:sig w:usb0="00000000" w:usb1="00000000" w:usb2="00000016" w:usb3="00000000" w:csb0="00060007"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D845D"/>
    <w:multiLevelType w:val="singleLevel"/>
    <w:tmpl w:val="57FD845D"/>
    <w:lvl w:ilvl="0" w:tentative="0">
      <w:start w:val="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A3"/>
    <w:rsid w:val="0010770A"/>
    <w:rsid w:val="001D2DBC"/>
    <w:rsid w:val="001F4E34"/>
    <w:rsid w:val="00295A28"/>
    <w:rsid w:val="002B176E"/>
    <w:rsid w:val="002B5CA8"/>
    <w:rsid w:val="002E292C"/>
    <w:rsid w:val="00424762"/>
    <w:rsid w:val="00500FDD"/>
    <w:rsid w:val="00620358"/>
    <w:rsid w:val="008C2E3F"/>
    <w:rsid w:val="00974180"/>
    <w:rsid w:val="00991AA3"/>
    <w:rsid w:val="00A05BDD"/>
    <w:rsid w:val="00B01EB9"/>
    <w:rsid w:val="00B70935"/>
    <w:rsid w:val="00C875E9"/>
    <w:rsid w:val="00D10398"/>
    <w:rsid w:val="00D53894"/>
    <w:rsid w:val="00E650B4"/>
    <w:rsid w:val="00ED3E53"/>
    <w:rsid w:val="01A2335C"/>
    <w:rsid w:val="025D2F11"/>
    <w:rsid w:val="02716C1D"/>
    <w:rsid w:val="03737150"/>
    <w:rsid w:val="03834DD7"/>
    <w:rsid w:val="03E344FA"/>
    <w:rsid w:val="04A06DCE"/>
    <w:rsid w:val="06BF2333"/>
    <w:rsid w:val="070B6663"/>
    <w:rsid w:val="08081682"/>
    <w:rsid w:val="08441B21"/>
    <w:rsid w:val="087F5FDB"/>
    <w:rsid w:val="09544221"/>
    <w:rsid w:val="095F3E99"/>
    <w:rsid w:val="096F31A9"/>
    <w:rsid w:val="0A95682B"/>
    <w:rsid w:val="0C07363E"/>
    <w:rsid w:val="0C995DDC"/>
    <w:rsid w:val="0CA97FCB"/>
    <w:rsid w:val="0CE66EB0"/>
    <w:rsid w:val="0D7072CD"/>
    <w:rsid w:val="0D9F171C"/>
    <w:rsid w:val="10483520"/>
    <w:rsid w:val="10E15771"/>
    <w:rsid w:val="1245280D"/>
    <w:rsid w:val="128F0CF1"/>
    <w:rsid w:val="15297BD4"/>
    <w:rsid w:val="15E67E9B"/>
    <w:rsid w:val="15FB079F"/>
    <w:rsid w:val="19E50BF3"/>
    <w:rsid w:val="1A33028C"/>
    <w:rsid w:val="1A883491"/>
    <w:rsid w:val="1B0207D9"/>
    <w:rsid w:val="1B4262AE"/>
    <w:rsid w:val="1B740603"/>
    <w:rsid w:val="1C4770DF"/>
    <w:rsid w:val="1D0529B6"/>
    <w:rsid w:val="1DBB469B"/>
    <w:rsid w:val="1E7D2B92"/>
    <w:rsid w:val="1EA63DE4"/>
    <w:rsid w:val="1EE27145"/>
    <w:rsid w:val="216B19EA"/>
    <w:rsid w:val="21B022E6"/>
    <w:rsid w:val="21C9794E"/>
    <w:rsid w:val="21E01D4A"/>
    <w:rsid w:val="22CA1D19"/>
    <w:rsid w:val="23112EB6"/>
    <w:rsid w:val="234108A6"/>
    <w:rsid w:val="23E95EE1"/>
    <w:rsid w:val="252D788E"/>
    <w:rsid w:val="26717E75"/>
    <w:rsid w:val="291A0BC0"/>
    <w:rsid w:val="2A745840"/>
    <w:rsid w:val="2A8733E1"/>
    <w:rsid w:val="2AFC019A"/>
    <w:rsid w:val="2B0B0CA0"/>
    <w:rsid w:val="2B201625"/>
    <w:rsid w:val="2BCA72BA"/>
    <w:rsid w:val="2C7D2192"/>
    <w:rsid w:val="2CC00028"/>
    <w:rsid w:val="2D355432"/>
    <w:rsid w:val="2DC95D61"/>
    <w:rsid w:val="2DED63A4"/>
    <w:rsid w:val="2E7E78AC"/>
    <w:rsid w:val="2F970F92"/>
    <w:rsid w:val="306D7B98"/>
    <w:rsid w:val="30725AD1"/>
    <w:rsid w:val="31110CDE"/>
    <w:rsid w:val="3338291B"/>
    <w:rsid w:val="33CC2C44"/>
    <w:rsid w:val="37396E49"/>
    <w:rsid w:val="378E59AE"/>
    <w:rsid w:val="37BF6CEC"/>
    <w:rsid w:val="37C87311"/>
    <w:rsid w:val="38B77900"/>
    <w:rsid w:val="38F43EAE"/>
    <w:rsid w:val="39C56C2B"/>
    <w:rsid w:val="3B251DF7"/>
    <w:rsid w:val="3B6316BF"/>
    <w:rsid w:val="3BB53D50"/>
    <w:rsid w:val="3C2B5861"/>
    <w:rsid w:val="3F605D3E"/>
    <w:rsid w:val="400E6E9E"/>
    <w:rsid w:val="40BA2FBB"/>
    <w:rsid w:val="41D03DB8"/>
    <w:rsid w:val="43647094"/>
    <w:rsid w:val="4470587D"/>
    <w:rsid w:val="44E03776"/>
    <w:rsid w:val="45BD55CE"/>
    <w:rsid w:val="45D46EE2"/>
    <w:rsid w:val="46D94B59"/>
    <w:rsid w:val="471F344F"/>
    <w:rsid w:val="47553A41"/>
    <w:rsid w:val="483407C0"/>
    <w:rsid w:val="48A91DDD"/>
    <w:rsid w:val="490F5B7C"/>
    <w:rsid w:val="494C4F82"/>
    <w:rsid w:val="4BA94895"/>
    <w:rsid w:val="4CBB4AA3"/>
    <w:rsid w:val="4CD40BCB"/>
    <w:rsid w:val="4CE502F8"/>
    <w:rsid w:val="4DF86654"/>
    <w:rsid w:val="4E17322B"/>
    <w:rsid w:val="50C94DC7"/>
    <w:rsid w:val="50F32024"/>
    <w:rsid w:val="513E1C5C"/>
    <w:rsid w:val="53CD22E9"/>
    <w:rsid w:val="54704130"/>
    <w:rsid w:val="56E03632"/>
    <w:rsid w:val="57AE7FE4"/>
    <w:rsid w:val="58353DD5"/>
    <w:rsid w:val="58F6754D"/>
    <w:rsid w:val="59664456"/>
    <w:rsid w:val="5A2A02E4"/>
    <w:rsid w:val="5A3722A1"/>
    <w:rsid w:val="5ACB0EF3"/>
    <w:rsid w:val="5AFA2889"/>
    <w:rsid w:val="5B094265"/>
    <w:rsid w:val="5C6026C2"/>
    <w:rsid w:val="5CC35BBC"/>
    <w:rsid w:val="5D616094"/>
    <w:rsid w:val="5E9724BB"/>
    <w:rsid w:val="5F3D32C1"/>
    <w:rsid w:val="5FF82129"/>
    <w:rsid w:val="612E34A6"/>
    <w:rsid w:val="61737D09"/>
    <w:rsid w:val="622F0981"/>
    <w:rsid w:val="625F7C66"/>
    <w:rsid w:val="63F651DA"/>
    <w:rsid w:val="64577552"/>
    <w:rsid w:val="64DC071F"/>
    <w:rsid w:val="651E16B0"/>
    <w:rsid w:val="65324FD8"/>
    <w:rsid w:val="65357621"/>
    <w:rsid w:val="65381757"/>
    <w:rsid w:val="65B53D51"/>
    <w:rsid w:val="66F84E69"/>
    <w:rsid w:val="67033905"/>
    <w:rsid w:val="6785643B"/>
    <w:rsid w:val="67D1388F"/>
    <w:rsid w:val="67DD29DD"/>
    <w:rsid w:val="69171F04"/>
    <w:rsid w:val="694E09D5"/>
    <w:rsid w:val="6A3117D8"/>
    <w:rsid w:val="6A4F5742"/>
    <w:rsid w:val="6AC31782"/>
    <w:rsid w:val="6D761360"/>
    <w:rsid w:val="6DC507C6"/>
    <w:rsid w:val="6E755A1F"/>
    <w:rsid w:val="6F50739B"/>
    <w:rsid w:val="704C640F"/>
    <w:rsid w:val="70EC587D"/>
    <w:rsid w:val="71B5680F"/>
    <w:rsid w:val="72417B7F"/>
    <w:rsid w:val="727D2593"/>
    <w:rsid w:val="73ED7823"/>
    <w:rsid w:val="74F15772"/>
    <w:rsid w:val="76F20779"/>
    <w:rsid w:val="77ED5EEE"/>
    <w:rsid w:val="78E571C3"/>
    <w:rsid w:val="7A645439"/>
    <w:rsid w:val="7D772D31"/>
    <w:rsid w:val="7E2A7C46"/>
    <w:rsid w:val="7E8A47BB"/>
    <w:rsid w:val="7EB724CD"/>
    <w:rsid w:val="7F556B4E"/>
    <w:rsid w:val="7FCD40E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character" w:default="1" w:styleId="5">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6">
    <w:name w:val="FollowedHyperlink"/>
    <w:basedOn w:val="5"/>
    <w:qFormat/>
    <w:uiPriority w:val="0"/>
    <w:rPr>
      <w:color w:val="5F5F5F"/>
      <w:u w:val="none"/>
    </w:rPr>
  </w:style>
  <w:style w:type="character" w:styleId="7">
    <w:name w:val="Emphasis"/>
    <w:basedOn w:val="5"/>
    <w:qFormat/>
    <w:uiPriority w:val="0"/>
    <w:rPr>
      <w:i/>
    </w:rPr>
  </w:style>
  <w:style w:type="character" w:styleId="8">
    <w:name w:val="Hyperlink"/>
    <w:basedOn w:val="5"/>
    <w:qFormat/>
    <w:uiPriority w:val="0"/>
    <w:rPr>
      <w:color w:val="002B82"/>
      <w:u w:val="none"/>
    </w:rPr>
  </w:style>
  <w:style w:type="paragraph" w:customStyle="1" w:styleId="10">
    <w:name w:val="列出段落1"/>
    <w:basedOn w:val="1"/>
    <w:unhideWhenUsed/>
    <w:qFormat/>
    <w:uiPriority w:val="99"/>
    <w:pPr>
      <w:ind w:firstLine="420" w:firstLineChars="200"/>
    </w:pPr>
  </w:style>
  <w:style w:type="character" w:customStyle="1" w:styleId="11">
    <w:name w:val="spanleft"/>
    <w:basedOn w:val="5"/>
    <w:qFormat/>
    <w:uiPriority w:val="0"/>
  </w:style>
  <w:style w:type="character" w:customStyle="1" w:styleId="12">
    <w:name w:val="active"/>
    <w:basedOn w:val="5"/>
    <w:qFormat/>
    <w:uiPriority w:val="0"/>
    <w:rPr>
      <w:color w:val="E60000"/>
      <w:sz w:val="21"/>
      <w:szCs w:val="21"/>
    </w:rPr>
  </w:style>
  <w:style w:type="character" w:customStyle="1" w:styleId="13">
    <w:name w:val="active1"/>
    <w:basedOn w:val="5"/>
    <w:qFormat/>
    <w:uiPriority w:val="0"/>
    <w:rPr>
      <w:color w:val="E60000"/>
    </w:rPr>
  </w:style>
  <w:style w:type="character" w:customStyle="1" w:styleId="14">
    <w:name w:val="fenxiang2"/>
    <w:basedOn w:val="5"/>
    <w:qFormat/>
    <w:uiPriority w:val="0"/>
    <w:rPr>
      <w:color w:val="111111"/>
    </w:rPr>
  </w:style>
  <w:style w:type="character" w:customStyle="1" w:styleId="15">
    <w:name w:val="reopt2"/>
    <w:basedOn w:val="5"/>
    <w:qFormat/>
    <w:uiPriority w:val="0"/>
  </w:style>
  <w:style w:type="character" w:customStyle="1" w:styleId="16">
    <w:name w:val="refirstcol"/>
    <w:basedOn w:val="5"/>
    <w:qFormat/>
    <w:uiPriority w:val="0"/>
    <w:rPr>
      <w:bdr w:val="single" w:color="2375BC" w:sz="6" w:space="0"/>
    </w:rPr>
  </w:style>
  <w:style w:type="character" w:customStyle="1" w:styleId="17">
    <w:name w:val="refirstcol1"/>
    <w:basedOn w:val="5"/>
    <w:qFormat/>
    <w:uiPriority w:val="0"/>
    <w:rPr>
      <w:bdr w:val="single" w:color="2375BC" w:sz="6" w:space="0"/>
    </w:rPr>
  </w:style>
  <w:style w:type="character" w:customStyle="1" w:styleId="18">
    <w:name w:val="fenxiang"/>
    <w:basedOn w:val="5"/>
    <w:qFormat/>
    <w:uiPriority w:val="0"/>
    <w:rPr>
      <w:color w:val="111111"/>
    </w:rPr>
  </w:style>
  <w:style w:type="paragraph" w:customStyle="1"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469</Words>
  <Characters>2674</Characters>
  <Lines>22</Lines>
  <Paragraphs>6</Paragraphs>
  <ScaleCrop>false</ScaleCrop>
  <LinksUpToDate>false</LinksUpToDate>
  <CharactersWithSpaces>3137</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2016-10-12T01:02:08Z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